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B67B9" w14:textId="77777777" w:rsidR="00E64C6F" w:rsidRPr="00E64C6F" w:rsidRDefault="00E64C6F" w:rsidP="00E64C6F">
      <w:pPr>
        <w:spacing w:after="0"/>
        <w:ind w:left="2124"/>
        <w:rPr>
          <w:b/>
          <w:bCs/>
        </w:rPr>
      </w:pPr>
    </w:p>
    <w:p w14:paraId="76092199" w14:textId="5C32C5CE" w:rsidR="002924C3" w:rsidRPr="00E64C6F" w:rsidRDefault="00DA3E48" w:rsidP="00E64C6F">
      <w:pPr>
        <w:spacing w:after="0"/>
        <w:ind w:left="2124"/>
        <w:rPr>
          <w:b/>
          <w:bCs/>
          <w:sz w:val="30"/>
          <w:szCs w:val="30"/>
        </w:rPr>
      </w:pPr>
      <w:r w:rsidRPr="002924C3">
        <w:rPr>
          <w:b/>
          <w:bCs/>
          <w:sz w:val="30"/>
          <w:szCs w:val="30"/>
        </w:rPr>
        <w:t>OČISTIMO GORENJSKO INVAZIVK</w:t>
      </w:r>
    </w:p>
    <w:p w14:paraId="080D710C" w14:textId="77777777" w:rsidR="00E64C6F" w:rsidRDefault="00E64C6F" w:rsidP="00E64C6F">
      <w:pPr>
        <w:spacing w:after="0" w:line="240" w:lineRule="auto"/>
        <w:rPr>
          <w:b/>
          <w:bCs/>
        </w:rPr>
      </w:pPr>
    </w:p>
    <w:p w14:paraId="001A325F" w14:textId="00BA59A3" w:rsidR="00DA3E48" w:rsidRPr="00DA3E48" w:rsidRDefault="00DA3E48" w:rsidP="00E64C6F">
      <w:pPr>
        <w:spacing w:after="0" w:line="240" w:lineRule="auto"/>
        <w:rPr>
          <w:b/>
          <w:bCs/>
        </w:rPr>
      </w:pPr>
      <w:r w:rsidRPr="00DA3E48">
        <w:rPr>
          <w:b/>
          <w:bCs/>
        </w:rPr>
        <w:t>Kaj so invazivne tujerodne vrste?</w:t>
      </w:r>
    </w:p>
    <w:p w14:paraId="08F9CEEC" w14:textId="7B724490" w:rsidR="00DA3E48" w:rsidRDefault="00DA3E48" w:rsidP="006C2877">
      <w:pPr>
        <w:spacing w:after="0" w:line="240" w:lineRule="auto"/>
        <w:jc w:val="both"/>
      </w:pPr>
      <w:r>
        <w:t>Tujerodna vrsta je tista, ki se nahaja izven območja njene naravne razširjenosti, torej je za njen vnos v novo okolje odgovoren človek. Vrsta pa postane invazivna, ko s svojim širjenjem povzroča negativne vplive.</w:t>
      </w:r>
    </w:p>
    <w:p w14:paraId="767A9E6E" w14:textId="178544B7" w:rsidR="00DA3E48" w:rsidRDefault="00DA3E48" w:rsidP="006C2877">
      <w:pPr>
        <w:spacing w:after="0" w:line="240" w:lineRule="auto"/>
      </w:pPr>
    </w:p>
    <w:p w14:paraId="4176D587" w14:textId="4E5DEC11" w:rsidR="00DA3E48" w:rsidRPr="00DA3E48" w:rsidRDefault="00DA3E48" w:rsidP="006C2877">
      <w:pPr>
        <w:spacing w:after="0" w:line="240" w:lineRule="auto"/>
        <w:rPr>
          <w:b/>
          <w:bCs/>
        </w:rPr>
      </w:pPr>
      <w:r w:rsidRPr="00DA3E48">
        <w:rPr>
          <w:b/>
          <w:bCs/>
        </w:rPr>
        <w:t>Kje se kažejo negativni vplivi invazivk?</w:t>
      </w:r>
    </w:p>
    <w:p w14:paraId="2F307DAF" w14:textId="1A15A4D4" w:rsidR="00DA3E48" w:rsidRDefault="00DA3E48" w:rsidP="006C2877">
      <w:pPr>
        <w:spacing w:after="0" w:line="240" w:lineRule="auto"/>
        <w:jc w:val="both"/>
      </w:pPr>
      <w:r>
        <w:t>Invazivne tujerodne vrste so ena izmed petih največjih groženj biodiverziteti na svetu (ob podnebnih spremembah, spremembi rabe prostora, prekomerni rabi naravnih virov in onesnaževanju). Ob tem lahko povzročajo škodo v gospodarstvu, otežujejo kmetovanje in imajo lahko tudi negativen vpliv na človeško zdravje (alergenost, strupenost).</w:t>
      </w:r>
    </w:p>
    <w:p w14:paraId="6570EC36" w14:textId="77777777" w:rsidR="00852E15" w:rsidRDefault="00852E15" w:rsidP="006C2877">
      <w:pPr>
        <w:spacing w:after="0" w:line="240" w:lineRule="auto"/>
        <w:jc w:val="both"/>
      </w:pPr>
    </w:p>
    <w:p w14:paraId="2722BF22" w14:textId="4FB49AF2" w:rsidR="00852E15" w:rsidRDefault="00852E15" w:rsidP="006C2877">
      <w:pPr>
        <w:spacing w:after="0" w:line="240" w:lineRule="auto"/>
        <w:jc w:val="both"/>
        <w:rPr>
          <w:b/>
          <w:bCs/>
        </w:rPr>
      </w:pPr>
      <w:r w:rsidRPr="00852E15">
        <w:rPr>
          <w:b/>
          <w:bCs/>
        </w:rPr>
        <w:t>Kako invazivke sploh pridejo k nam?</w:t>
      </w:r>
    </w:p>
    <w:p w14:paraId="17246CE8" w14:textId="6F5E1FD2" w:rsidR="00852E15" w:rsidRDefault="00852E15" w:rsidP="006C2877">
      <w:pPr>
        <w:spacing w:after="0" w:line="240" w:lineRule="auto"/>
        <w:jc w:val="both"/>
      </w:pPr>
      <w:r>
        <w:t>Poti vnosa invazivnih tujerodnih vrst so različne in se ločijo na nameren vnos in nenameren. K nam lahko pridejo s trgovino</w:t>
      </w:r>
      <w:r w:rsidR="00E06226">
        <w:t xml:space="preserve"> (npr. okrasne rastilne)</w:t>
      </w:r>
      <w:r>
        <w:t>, preko transporta kot slepi potnih ali onesnaževalo (npr. hrane ali krme), tudi preko človeško ustvarjenih koridorjev (npr. mostovi, prekopi in podobno). Širijo se lahko na različne načine, prav tako namerno ali nenamerno – najpogosteje se širijo spontano, torej ko se enkrat ustalijo, se širijo z enakimi mehanizmi kot v svoj</w:t>
      </w:r>
      <w:r w:rsidR="002924C3">
        <w:t xml:space="preserve">em naravnem okolju (recimo širjenje semen z vetrom, vodo, živalmi…). Dostikrat pa pomaga tudi človek s prenosom okužene zemljine, gradbeno ali delovno mehanizacijo, transportom in tako naprej. </w:t>
      </w:r>
    </w:p>
    <w:p w14:paraId="0620776C" w14:textId="77777777" w:rsidR="002924C3" w:rsidRDefault="002924C3" w:rsidP="006C2877">
      <w:pPr>
        <w:spacing w:after="0" w:line="240" w:lineRule="auto"/>
        <w:jc w:val="both"/>
      </w:pPr>
    </w:p>
    <w:p w14:paraId="1B9617CE" w14:textId="5B2E8130" w:rsidR="002924C3" w:rsidRPr="002924C3" w:rsidRDefault="002924C3" w:rsidP="006C2877">
      <w:pPr>
        <w:spacing w:after="0" w:line="240" w:lineRule="auto"/>
        <w:jc w:val="both"/>
        <w:rPr>
          <w:b/>
          <w:bCs/>
        </w:rPr>
      </w:pPr>
      <w:r w:rsidRPr="002924C3">
        <w:rPr>
          <w:b/>
          <w:bCs/>
        </w:rPr>
        <w:t>Kako lahko invazivne tujerodne vrste naslovimo?</w:t>
      </w:r>
    </w:p>
    <w:p w14:paraId="1B0BCC11" w14:textId="41347E27" w:rsidR="002924C3" w:rsidRDefault="002924C3" w:rsidP="006C2877">
      <w:pPr>
        <w:pStyle w:val="Odstavekseznama"/>
        <w:numPr>
          <w:ilvl w:val="0"/>
          <w:numId w:val="1"/>
        </w:numPr>
        <w:spacing w:after="0" w:line="240" w:lineRule="auto"/>
        <w:jc w:val="both"/>
      </w:pPr>
      <w:r>
        <w:t>Lahko preprečujemo njihovo širjenje in vnos v novo okolje – preventiva s pomočjo ozaveščanja in izobraževanja in drugih preventivnih ukrepov.</w:t>
      </w:r>
    </w:p>
    <w:p w14:paraId="75FB23CD" w14:textId="58BED840" w:rsidR="002924C3" w:rsidRDefault="002924C3" w:rsidP="006C2877">
      <w:pPr>
        <w:pStyle w:val="Odstavekseznama"/>
        <w:numPr>
          <w:ilvl w:val="0"/>
          <w:numId w:val="1"/>
        </w:numPr>
        <w:spacing w:after="0" w:line="240" w:lineRule="auto"/>
        <w:jc w:val="both"/>
      </w:pPr>
      <w:r>
        <w:t>Vrste lahko odstranjujemo v sklopu t.i. ZOHO sistema (zgodnje odkrivanje in hitro odzivanje</w:t>
      </w:r>
      <w:r w:rsidR="00E64C6F">
        <w:t>), kjer</w:t>
      </w:r>
      <w:r>
        <w:t xml:space="preserve"> odstranimo vrste, ko še niso močno razširjene s čimer zmanjšamo naš časovni in finančni vložek ter negativne vplive vrste.</w:t>
      </w:r>
    </w:p>
    <w:p w14:paraId="21334F45" w14:textId="7DB7C27B" w:rsidR="002924C3" w:rsidRDefault="002924C3" w:rsidP="006C2877">
      <w:pPr>
        <w:pStyle w:val="Odstavekseznama"/>
        <w:numPr>
          <w:ilvl w:val="0"/>
          <w:numId w:val="1"/>
        </w:numPr>
        <w:spacing w:after="0" w:line="240" w:lineRule="auto"/>
        <w:jc w:val="both"/>
      </w:pPr>
      <w:r>
        <w:t>Lahko odstranjujemo močno razširjene vrste, pri čimer je treba smotrno pristopati k vsaki posamezni situaciji (dejanski negativni vplivi določene vrste, lokacija rastišča, varstvo habitatov domorodnih zavarovanih vrst, varstvo ogroženih habitatnih tipov ipd.).</w:t>
      </w:r>
    </w:p>
    <w:p w14:paraId="71E36030" w14:textId="77777777" w:rsidR="002924C3" w:rsidRDefault="002924C3" w:rsidP="006C2877">
      <w:pPr>
        <w:spacing w:after="0" w:line="240" w:lineRule="auto"/>
        <w:jc w:val="both"/>
      </w:pPr>
    </w:p>
    <w:p w14:paraId="3D9D1C25" w14:textId="79EBE384" w:rsidR="002924C3" w:rsidRPr="002924C3" w:rsidRDefault="002924C3" w:rsidP="006C2877">
      <w:pPr>
        <w:spacing w:after="0" w:line="240" w:lineRule="auto"/>
        <w:jc w:val="both"/>
        <w:rPr>
          <w:b/>
          <w:bCs/>
        </w:rPr>
      </w:pPr>
      <w:r w:rsidRPr="002924C3">
        <w:rPr>
          <w:b/>
          <w:bCs/>
        </w:rPr>
        <w:t>Na kaj moramo biti pozorni pri odstranjevanju invazivnih tujerodnih vrst rastlin?</w:t>
      </w:r>
    </w:p>
    <w:p w14:paraId="0ECB9210" w14:textId="20A8B28C" w:rsidR="002924C3" w:rsidRDefault="002924C3" w:rsidP="006C2877">
      <w:pPr>
        <w:spacing w:after="0" w:line="240" w:lineRule="auto"/>
        <w:jc w:val="both"/>
      </w:pPr>
      <w:r>
        <w:t xml:space="preserve">Invazivne tujerodne rastline se odstranjujejo pred cvetenjem, saj s tem preprečujemo nastanek semen in nadaljnje širjenje. </w:t>
      </w:r>
      <w:r w:rsidR="006C2877">
        <w:t>Metoda odstranjevanja pa se prilagaja posamezni vrsti. Najprej razjasnimo ali odstranjujemo enoletnico ali trajnico, kar nam pri določanju metod odstranjevanja bistveno pomaga. Enoletnice lahko kosimo pred cvetenjem in skrbimo, da ne pride do cvetenja rastlin. Pri zelnatih trajnicah pa je odstranjevanje kompleksnejše, saj moramo odstraniti tudi podzemne dele, iz katerih rastline sicer vsakoletno poganjajo. V tem primeru se najpogosteje poslužujemo ročnega puljenja ali izkopa celotne rastline.</w:t>
      </w:r>
    </w:p>
    <w:p w14:paraId="784BFBC4" w14:textId="77777777" w:rsidR="006C2877" w:rsidRDefault="006C2877" w:rsidP="006C2877">
      <w:pPr>
        <w:spacing w:after="0" w:line="240" w:lineRule="auto"/>
        <w:jc w:val="both"/>
      </w:pPr>
    </w:p>
    <w:p w14:paraId="15894956" w14:textId="62A67C0A" w:rsidR="006C2877" w:rsidRDefault="006C2877" w:rsidP="006C2877">
      <w:pPr>
        <w:spacing w:after="0" w:line="240" w:lineRule="auto"/>
        <w:jc w:val="both"/>
        <w:rPr>
          <w:b/>
          <w:bCs/>
        </w:rPr>
      </w:pPr>
      <w:r w:rsidRPr="006C2877">
        <w:rPr>
          <w:b/>
          <w:bCs/>
        </w:rPr>
        <w:t>Kam z ostanki odstranjenih invazivnih tujerodnih vrst</w:t>
      </w:r>
      <w:r w:rsidR="00E64C6F">
        <w:rPr>
          <w:b/>
          <w:bCs/>
        </w:rPr>
        <w:t xml:space="preserve"> rastlin</w:t>
      </w:r>
      <w:r w:rsidRPr="006C2877">
        <w:rPr>
          <w:b/>
          <w:bCs/>
        </w:rPr>
        <w:t>?</w:t>
      </w:r>
    </w:p>
    <w:p w14:paraId="7A84A57D" w14:textId="320FF442" w:rsidR="006C2877" w:rsidRPr="006C2877" w:rsidRDefault="006C2877" w:rsidP="006C2877">
      <w:pPr>
        <w:spacing w:after="0" w:line="240" w:lineRule="auto"/>
        <w:jc w:val="both"/>
      </w:pPr>
      <w:r>
        <w:t xml:space="preserve">Odstranjeno biomaso lahko naložimo v rjave kontejnerje za biološke odpadke, </w:t>
      </w:r>
      <w:r w:rsidR="00E64C6F">
        <w:t>ki</w:t>
      </w:r>
      <w:r>
        <w:t xml:space="preserve"> bodo kasneje odpelja</w:t>
      </w:r>
      <w:r w:rsidR="00E64C6F">
        <w:t>n</w:t>
      </w:r>
      <w:r>
        <w:t xml:space="preserve">e v industrijsko kompostiranje, kjer se vsi razmnoževalni deli rastlin uničijo (tako semena kot tudi podzemni deli). </w:t>
      </w:r>
      <w:r w:rsidR="00F60797">
        <w:t>N</w:t>
      </w:r>
      <w:r>
        <w:t>adzemne dele invazivk</w:t>
      </w:r>
      <w:r w:rsidR="00F60797">
        <w:t xml:space="preserve"> brez cvetov</w:t>
      </w:r>
      <w:r>
        <w:t xml:space="preserve"> lahko odlagamo na hišni kompost, v posameznih primerih lahko odstranjene rastline odlagamo</w:t>
      </w:r>
      <w:r w:rsidR="00E64C6F">
        <w:t xml:space="preserve"> </w:t>
      </w:r>
      <w:r>
        <w:t xml:space="preserve">tudi na lokaciji odstranjevanja in jih prepustimo naravnemu </w:t>
      </w:r>
      <w:r w:rsidR="00E64C6F">
        <w:t>razkroju</w:t>
      </w:r>
      <w:r>
        <w:t>.</w:t>
      </w:r>
      <w:r w:rsidR="00E64C6F">
        <w:t xml:space="preserve"> Odlaganje zelenega odreza iz vrtov v naravo pa je prepovedan</w:t>
      </w:r>
      <w:r w:rsidR="00F60797">
        <w:t>o</w:t>
      </w:r>
      <w:r w:rsidR="00E64C6F">
        <w:t xml:space="preserve"> in z vidika širjenja invazivk močno </w:t>
      </w:r>
      <w:r w:rsidR="009609B5">
        <w:t>nezaželen</w:t>
      </w:r>
      <w:r w:rsidR="00F60797">
        <w:t>o</w:t>
      </w:r>
      <w:r w:rsidR="00E64C6F">
        <w:t>.</w:t>
      </w:r>
      <w:r>
        <w:t xml:space="preserve"> </w:t>
      </w:r>
    </w:p>
    <w:sectPr w:rsidR="006C2877" w:rsidRPr="006C2877" w:rsidSect="006C287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16EB3" w14:textId="77777777" w:rsidR="006C2877" w:rsidRDefault="006C2877" w:rsidP="006C2877">
      <w:pPr>
        <w:spacing w:after="0" w:line="240" w:lineRule="auto"/>
      </w:pPr>
      <w:r>
        <w:separator/>
      </w:r>
    </w:p>
  </w:endnote>
  <w:endnote w:type="continuationSeparator" w:id="0">
    <w:p w14:paraId="17C99D34" w14:textId="77777777" w:rsidR="006C2877" w:rsidRDefault="006C2877" w:rsidP="006C2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2B904" w14:textId="77777777" w:rsidR="006C2877" w:rsidRDefault="006C2877" w:rsidP="006C2877">
      <w:pPr>
        <w:spacing w:after="0" w:line="240" w:lineRule="auto"/>
      </w:pPr>
      <w:r>
        <w:separator/>
      </w:r>
    </w:p>
  </w:footnote>
  <w:footnote w:type="continuationSeparator" w:id="0">
    <w:p w14:paraId="63E0F066" w14:textId="77777777" w:rsidR="006C2877" w:rsidRDefault="006C2877" w:rsidP="006C2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13751" w14:textId="63F1BF6C" w:rsidR="006C2877" w:rsidRDefault="006C2877">
    <w:pPr>
      <w:pStyle w:val="Glava"/>
    </w:pPr>
    <w:r w:rsidRPr="002924C3">
      <w:rPr>
        <w:noProof/>
        <w:sz w:val="30"/>
        <w:szCs w:val="30"/>
      </w:rPr>
      <w:drawing>
        <wp:anchor distT="0" distB="0" distL="114300" distR="114300" simplePos="0" relativeHeight="251659264" behindDoc="0" locked="0" layoutInCell="1" allowOverlap="1" wp14:anchorId="13DA9F84" wp14:editId="6CC883E1">
          <wp:simplePos x="0" y="0"/>
          <wp:positionH relativeFrom="margin">
            <wp:posOffset>4411980</wp:posOffset>
          </wp:positionH>
          <wp:positionV relativeFrom="margin">
            <wp:posOffset>-1059180</wp:posOffset>
          </wp:positionV>
          <wp:extent cx="1158240" cy="1158240"/>
          <wp:effectExtent l="0" t="0" r="0" b="0"/>
          <wp:wrapSquare wrapText="bothSides"/>
          <wp:docPr id="204775847" name="Slika 1" descr="Slika, ki vsebuje besede besedilo, grafika, grafično oblikovanje,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5847" name="Slika 1" descr="Slika, ki vsebuje besede besedilo, grafika, grafično oblikovanje, logotip&#10;&#10;Opis je samodejno ustvarj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CF50F38" wp14:editId="5E06C80B">
          <wp:extent cx="2087880" cy="760203"/>
          <wp:effectExtent l="0" t="0" r="7620" b="1905"/>
          <wp:docPr id="1144126160" name="Slika 3" descr="Slika, ki vsebuje besede besedilo, pisava, logotip,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26160" name="Slika 3" descr="Slika, ki vsebuje besede besedilo, pisava, logotip, grafika&#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9781" cy="768177"/>
                  </a:xfrm>
                  <a:prstGeom prst="rect">
                    <a:avLst/>
                  </a:prstGeom>
                  <a:noFill/>
                  <a:ln>
                    <a:noFill/>
                  </a:ln>
                </pic:spPr>
              </pic:pic>
            </a:graphicData>
          </a:graphic>
        </wp:inline>
      </w:drawing>
    </w:r>
    <w:r>
      <w:t xml:space="preserve">   </w:t>
    </w:r>
    <w:r>
      <w:rPr>
        <w:noProof/>
      </w:rPr>
      <w:t xml:space="preserve">  </w:t>
    </w:r>
    <w:r>
      <w:rPr>
        <w:noProof/>
      </w:rPr>
      <w:drawing>
        <wp:inline distT="0" distB="0" distL="0" distR="0" wp14:anchorId="2F600F6B" wp14:editId="122874E0">
          <wp:extent cx="1889760" cy="861060"/>
          <wp:effectExtent l="0" t="0" r="0" b="0"/>
          <wp:docPr id="133980624" name="Slika 2" descr="Slika, ki vsebuje besede besedilo, pisava, logotip, zele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25077" name="Slika 2" descr="Slika, ki vsebuje besede besedilo, pisava, logotip, zelena&#10;&#10;Opis je samodejno ustvarjen"/>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889760" cy="861060"/>
                  </a:xfrm>
                  <a:prstGeom prst="rect">
                    <a:avLst/>
                  </a:prstGeom>
                  <a:ln>
                    <a:noFill/>
                  </a:ln>
                  <a:effectLst>
                    <a:softEdge rad="112500"/>
                  </a:effectLst>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6D618D"/>
    <w:multiLevelType w:val="hybridMultilevel"/>
    <w:tmpl w:val="13C2461A"/>
    <w:lvl w:ilvl="0" w:tplc="B5A61D5E">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3997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48"/>
    <w:rsid w:val="002924C3"/>
    <w:rsid w:val="0031601F"/>
    <w:rsid w:val="00505C38"/>
    <w:rsid w:val="006C2877"/>
    <w:rsid w:val="007E128A"/>
    <w:rsid w:val="00852E15"/>
    <w:rsid w:val="008B5BAD"/>
    <w:rsid w:val="009609B5"/>
    <w:rsid w:val="00DA3E48"/>
    <w:rsid w:val="00E06226"/>
    <w:rsid w:val="00E64C6F"/>
    <w:rsid w:val="00F6079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8E2EB"/>
  <w15:chartTrackingRefBased/>
  <w15:docId w15:val="{72E97733-0D4A-4224-87DF-D14AEAC3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A3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A3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A3E4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A3E4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A3E4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A3E4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A3E4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A3E4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A3E4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A3E4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A3E4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A3E4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A3E4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A3E4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A3E4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A3E4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A3E4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A3E48"/>
    <w:rPr>
      <w:rFonts w:eastAsiaTheme="majorEastAsia" w:cstheme="majorBidi"/>
      <w:color w:val="272727" w:themeColor="text1" w:themeTint="D8"/>
    </w:rPr>
  </w:style>
  <w:style w:type="paragraph" w:styleId="Naslov">
    <w:name w:val="Title"/>
    <w:basedOn w:val="Navaden"/>
    <w:next w:val="Navaden"/>
    <w:link w:val="NaslovZnak"/>
    <w:uiPriority w:val="10"/>
    <w:qFormat/>
    <w:rsid w:val="00DA3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A3E4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A3E4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A3E4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A3E48"/>
    <w:pPr>
      <w:spacing w:before="160"/>
      <w:jc w:val="center"/>
    </w:pPr>
    <w:rPr>
      <w:i/>
      <w:iCs/>
      <w:color w:val="404040" w:themeColor="text1" w:themeTint="BF"/>
    </w:rPr>
  </w:style>
  <w:style w:type="character" w:customStyle="1" w:styleId="CitatZnak">
    <w:name w:val="Citat Znak"/>
    <w:basedOn w:val="Privzetapisavaodstavka"/>
    <w:link w:val="Citat"/>
    <w:uiPriority w:val="29"/>
    <w:rsid w:val="00DA3E48"/>
    <w:rPr>
      <w:i/>
      <w:iCs/>
      <w:color w:val="404040" w:themeColor="text1" w:themeTint="BF"/>
    </w:rPr>
  </w:style>
  <w:style w:type="paragraph" w:styleId="Odstavekseznama">
    <w:name w:val="List Paragraph"/>
    <w:basedOn w:val="Navaden"/>
    <w:uiPriority w:val="34"/>
    <w:qFormat/>
    <w:rsid w:val="00DA3E48"/>
    <w:pPr>
      <w:ind w:left="720"/>
      <w:contextualSpacing/>
    </w:pPr>
  </w:style>
  <w:style w:type="character" w:styleId="Intenzivenpoudarek">
    <w:name w:val="Intense Emphasis"/>
    <w:basedOn w:val="Privzetapisavaodstavka"/>
    <w:uiPriority w:val="21"/>
    <w:qFormat/>
    <w:rsid w:val="00DA3E48"/>
    <w:rPr>
      <w:i/>
      <w:iCs/>
      <w:color w:val="0F4761" w:themeColor="accent1" w:themeShade="BF"/>
    </w:rPr>
  </w:style>
  <w:style w:type="paragraph" w:styleId="Intenzivencitat">
    <w:name w:val="Intense Quote"/>
    <w:basedOn w:val="Navaden"/>
    <w:next w:val="Navaden"/>
    <w:link w:val="IntenzivencitatZnak"/>
    <w:uiPriority w:val="30"/>
    <w:qFormat/>
    <w:rsid w:val="00DA3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A3E48"/>
    <w:rPr>
      <w:i/>
      <w:iCs/>
      <w:color w:val="0F4761" w:themeColor="accent1" w:themeShade="BF"/>
    </w:rPr>
  </w:style>
  <w:style w:type="character" w:styleId="Intenzivensklic">
    <w:name w:val="Intense Reference"/>
    <w:basedOn w:val="Privzetapisavaodstavka"/>
    <w:uiPriority w:val="32"/>
    <w:qFormat/>
    <w:rsid w:val="00DA3E48"/>
    <w:rPr>
      <w:b/>
      <w:bCs/>
      <w:smallCaps/>
      <w:color w:val="0F4761" w:themeColor="accent1" w:themeShade="BF"/>
      <w:spacing w:val="5"/>
    </w:rPr>
  </w:style>
  <w:style w:type="paragraph" w:styleId="Glava">
    <w:name w:val="header"/>
    <w:basedOn w:val="Navaden"/>
    <w:link w:val="GlavaZnak"/>
    <w:uiPriority w:val="99"/>
    <w:unhideWhenUsed/>
    <w:rsid w:val="006C2877"/>
    <w:pPr>
      <w:tabs>
        <w:tab w:val="center" w:pos="4536"/>
        <w:tab w:val="right" w:pos="9072"/>
      </w:tabs>
      <w:spacing w:after="0" w:line="240" w:lineRule="auto"/>
    </w:pPr>
  </w:style>
  <w:style w:type="character" w:customStyle="1" w:styleId="GlavaZnak">
    <w:name w:val="Glava Znak"/>
    <w:basedOn w:val="Privzetapisavaodstavka"/>
    <w:link w:val="Glava"/>
    <w:uiPriority w:val="99"/>
    <w:rsid w:val="006C2877"/>
  </w:style>
  <w:style w:type="paragraph" w:styleId="Noga">
    <w:name w:val="footer"/>
    <w:basedOn w:val="Navaden"/>
    <w:link w:val="NogaZnak"/>
    <w:uiPriority w:val="99"/>
    <w:unhideWhenUsed/>
    <w:rsid w:val="006C2877"/>
    <w:pPr>
      <w:tabs>
        <w:tab w:val="center" w:pos="4536"/>
        <w:tab w:val="right" w:pos="9072"/>
      </w:tabs>
      <w:spacing w:after="0" w:line="240" w:lineRule="auto"/>
    </w:pPr>
  </w:style>
  <w:style w:type="character" w:customStyle="1" w:styleId="NogaZnak">
    <w:name w:val="Noga Znak"/>
    <w:basedOn w:val="Privzetapisavaodstavka"/>
    <w:link w:val="Noga"/>
    <w:uiPriority w:val="99"/>
    <w:rsid w:val="006C2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C4869B-2A4D-4BCB-9DF2-C40B0F4D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496</Words>
  <Characters>2831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Štembergar Zupan</dc:creator>
  <cp:keywords/>
  <dc:description/>
  <cp:lastModifiedBy>Andrej Štembergar Zupan</cp:lastModifiedBy>
  <cp:revision>4</cp:revision>
  <dcterms:created xsi:type="dcterms:W3CDTF">2024-05-20T05:30:00Z</dcterms:created>
  <dcterms:modified xsi:type="dcterms:W3CDTF">2024-05-20T06:28:00Z</dcterms:modified>
</cp:coreProperties>
</file>